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13" w:rsidRPr="001F0113" w:rsidRDefault="001F0113" w:rsidP="001F01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113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E811C4" w:rsidRPr="00242883" w:rsidRDefault="00BA6EEA" w:rsidP="0024288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2883">
        <w:rPr>
          <w:rFonts w:ascii="Times New Roman" w:hAnsi="Times New Roman" w:cs="Times New Roman"/>
          <w:sz w:val="24"/>
          <w:szCs w:val="24"/>
        </w:rPr>
        <w:t>Przedmiotem zamówienia publicznego jest zakup i dostawa wyposażenia Punktu Selektywnego Zbierania Odpadów Komunalnych (PSZOK) w ramach projektu</w:t>
      </w:r>
      <w:r w:rsidR="00242883" w:rsidRPr="00242883">
        <w:rPr>
          <w:rFonts w:ascii="Times New Roman" w:hAnsi="Times New Roman" w:cs="Times New Roman"/>
          <w:sz w:val="24"/>
          <w:szCs w:val="24"/>
        </w:rPr>
        <w:t xml:space="preserve"> </w:t>
      </w:r>
      <w:r w:rsidR="00242883" w:rsidRPr="002428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pn.</w:t>
      </w:r>
      <w:r w:rsidR="00242883" w:rsidRPr="002428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Budowa Punktu Selektywnego Zbierania Odpadów Komunalnych </w:t>
      </w:r>
      <w:r w:rsidR="00242883" w:rsidRPr="0024288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Nowe Miasto nad Wartą</w:t>
      </w:r>
    </w:p>
    <w:tbl>
      <w:tblPr>
        <w:tblStyle w:val="Tabela-Siatka"/>
        <w:tblW w:w="0" w:type="auto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3"/>
        <w:gridCol w:w="5799"/>
        <w:gridCol w:w="2835"/>
      </w:tblGrid>
      <w:tr w:rsidR="00005F7E" w:rsidRPr="00F107B1" w:rsidTr="00005F7E">
        <w:trPr>
          <w:trHeight w:val="943"/>
        </w:trPr>
        <w:tc>
          <w:tcPr>
            <w:tcW w:w="157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WIELKOŚĆ KONTENERA/ POJEMNIKA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5F7E" w:rsidRPr="006B7DB9" w:rsidRDefault="00005F7E" w:rsidP="003A3019">
            <w:pPr>
              <w:jc w:val="center"/>
              <w:rPr>
                <w:b/>
                <w:sz w:val="20"/>
                <w:szCs w:val="20"/>
              </w:rPr>
            </w:pPr>
            <w:r w:rsidRPr="006B7DB9">
              <w:rPr>
                <w:b/>
                <w:sz w:val="20"/>
                <w:szCs w:val="20"/>
              </w:rPr>
              <w:t>ILOŚĆ SZT.</w:t>
            </w:r>
          </w:p>
        </w:tc>
      </w:tr>
      <w:tr w:rsidR="00005F7E" w:rsidTr="00005F7E">
        <w:tc>
          <w:tcPr>
            <w:tcW w:w="1572" w:type="dxa"/>
            <w:gridSpan w:val="2"/>
            <w:tcBorders>
              <w:top w:val="single" w:sz="4" w:space="0" w:color="auto"/>
            </w:tcBorders>
            <w:vAlign w:val="center"/>
          </w:tcPr>
          <w:p w:rsidR="00005F7E" w:rsidRPr="00933A5A" w:rsidRDefault="00005F7E" w:rsidP="00BE7292">
            <w:pPr>
              <w:jc w:val="center"/>
            </w:pPr>
            <w:r>
              <w:t>30-34 m</w:t>
            </w:r>
            <w:r w:rsidRPr="009E7CEF">
              <w:rPr>
                <w:vertAlign w:val="superscript"/>
              </w:rPr>
              <w:t>3</w:t>
            </w:r>
            <w:r>
              <w:t xml:space="preserve"> </w:t>
            </w:r>
          </w:p>
        </w:tc>
        <w:tc>
          <w:tcPr>
            <w:tcW w:w="5799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 wysoki wraz ze zwijaną plandeką,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zaczep do urządzenia hakowego wg normy DIN,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 xml:space="preserve">otwierany z tyłu poprzez dwoje drzwi 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2,4 m, długość do 6,5 m, wysokość do 2,5 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drabinka na ściance przedniej,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haczyki do plandeki,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005F7E">
        <w:tc>
          <w:tcPr>
            <w:tcW w:w="1572" w:type="dxa"/>
            <w:gridSpan w:val="2"/>
            <w:vAlign w:val="center"/>
          </w:tcPr>
          <w:p w:rsidR="00005F7E" w:rsidRDefault="00005F7E" w:rsidP="00BE7292">
            <w:pPr>
              <w:jc w:val="center"/>
            </w:pPr>
            <w:r>
              <w:t>30-34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zamknięty (stały dach),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zaczep do urządzenia hakowego wg normy DIN,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2,4 m, długość do 6,5 m, wysokość do 2,5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4455"/>
        </w:trPr>
        <w:tc>
          <w:tcPr>
            <w:tcW w:w="1572" w:type="dxa"/>
            <w:gridSpan w:val="2"/>
            <w:vAlign w:val="center"/>
          </w:tcPr>
          <w:p w:rsidR="00005F7E" w:rsidRDefault="00005F7E" w:rsidP="003A3019">
            <w:pPr>
              <w:jc w:val="center"/>
            </w:pPr>
            <w:r>
              <w:t>18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Align w:val="center"/>
          </w:tcPr>
          <w:p w:rsidR="00005F7E" w:rsidRPr="00AD3280" w:rsidRDefault="00005F7E" w:rsidP="003A3019">
            <w:pPr>
              <w:pStyle w:val="Akapitzlist"/>
              <w:numPr>
                <w:ilvl w:val="0"/>
                <w:numId w:val="1"/>
              </w:numPr>
              <w:rPr>
                <w:color w:val="FF0000"/>
              </w:r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zaczep do urządzenia hakowego wg normy DIN,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2,3 m, długość do 6,5 m, wysokość do 1,2 m,</w:t>
            </w:r>
          </w:p>
          <w:p w:rsidR="00005F7E" w:rsidRDefault="00005F7E" w:rsidP="00AD3280">
            <w:pPr>
              <w:pStyle w:val="Akapitzlist"/>
              <w:numPr>
                <w:ilvl w:val="0"/>
                <w:numId w:val="1"/>
              </w:numPr>
            </w:pPr>
            <w:r>
              <w:t>drabinka na ściance przedniej,</w:t>
            </w:r>
          </w:p>
          <w:p w:rsidR="00005F7E" w:rsidRDefault="00005F7E" w:rsidP="00AD3280">
            <w:pPr>
              <w:pStyle w:val="Akapitzlist"/>
              <w:numPr>
                <w:ilvl w:val="0"/>
                <w:numId w:val="1"/>
              </w:numPr>
            </w:pPr>
            <w:r>
              <w:t>haczyki do plandeki,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055C37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005F7E">
        <w:trPr>
          <w:trHeight w:val="1415"/>
        </w:trPr>
        <w:tc>
          <w:tcPr>
            <w:tcW w:w="1572" w:type="dxa"/>
            <w:gridSpan w:val="2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14 - 16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Merge w:val="restart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zaczep do urządzenia hakowego wg normy DIN,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2,3 m, długość do 4,5 m, wysokość do 1,25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3</w:t>
            </w:r>
          </w:p>
        </w:tc>
      </w:tr>
      <w:tr w:rsidR="00005F7E" w:rsidTr="00005F7E">
        <w:trPr>
          <w:trHeight w:val="26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26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1160"/>
        </w:trPr>
        <w:tc>
          <w:tcPr>
            <w:tcW w:w="1572" w:type="dxa"/>
            <w:gridSpan w:val="2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7 – 8 m</w:t>
            </w:r>
            <w:r w:rsidRPr="00B8461E">
              <w:rPr>
                <w:vertAlign w:val="superscript"/>
              </w:rPr>
              <w:t>3</w:t>
            </w:r>
          </w:p>
        </w:tc>
        <w:tc>
          <w:tcPr>
            <w:tcW w:w="5799" w:type="dxa"/>
            <w:vMerge w:val="restart"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kontener otwarty,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wykonany w całości z blachy,</w:t>
            </w:r>
          </w:p>
          <w:p w:rsidR="00005F7E" w:rsidRDefault="00005F7E" w:rsidP="006B50D7">
            <w:pPr>
              <w:pStyle w:val="Akapitzlist"/>
              <w:numPr>
                <w:ilvl w:val="0"/>
                <w:numId w:val="1"/>
              </w:numPr>
            </w:pPr>
            <w:r>
              <w:t>blacha: podłoga min. 4 mm, ściany min. 3 mm,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zaczep do urządzenia hakowego wg normy DIN,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rolki tylne,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otwierany z tyłu poprzez dwoje drzwi,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  <w:r>
              <w:t>wymiary wewnętrzne kontenera: szerokość do 2 m, długość do 4,5 m, wysokość do 1,5 m,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kontener w całości spawany spoiną ciągłą,</w:t>
            </w:r>
          </w:p>
          <w:p w:rsidR="00005F7E" w:rsidRDefault="00005F7E" w:rsidP="00055C37">
            <w:pPr>
              <w:pStyle w:val="Akapitzlist"/>
              <w:numPr>
                <w:ilvl w:val="0"/>
                <w:numId w:val="1"/>
              </w:numPr>
            </w:pPr>
            <w:r>
              <w:t>konstrukcja kontenera zabezpieczona przed korozją przez dwukrotne gruntowanie i lakierowanie (grubość powłoki min. 120 mikronów) na kolor ustalony z Zamawiającym</w:t>
            </w:r>
          </w:p>
          <w:p w:rsidR="00005F7E" w:rsidRDefault="00005F7E" w:rsidP="003A3019">
            <w:pPr>
              <w:jc w:val="center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5</w:t>
            </w:r>
          </w:p>
        </w:tc>
      </w:tr>
      <w:tr w:rsidR="00005F7E" w:rsidTr="00005F7E">
        <w:trPr>
          <w:trHeight w:val="1368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849"/>
        </w:trPr>
        <w:tc>
          <w:tcPr>
            <w:tcW w:w="1572" w:type="dxa"/>
            <w:gridSpan w:val="2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005F7E">
        <w:trPr>
          <w:trHeight w:val="4472"/>
        </w:trPr>
        <w:tc>
          <w:tcPr>
            <w:tcW w:w="15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1 100 l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pojemnik wykonany z tworzywa sztucznego,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materiał PEHD, odporny na promieniowanie UV,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zamykany z klapą,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cztery koła ogumione obrotowe, dwa z nich hamowane,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ładowność min. 400 kg,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kolor do uzgodnienia z Zamawiającym</w:t>
            </w:r>
          </w:p>
          <w:p w:rsidR="00005F7E" w:rsidRDefault="00005F7E" w:rsidP="00F23236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5</w:t>
            </w:r>
          </w:p>
        </w:tc>
      </w:tr>
      <w:tr w:rsidR="00005F7E" w:rsidTr="00246785">
        <w:trPr>
          <w:trHeight w:val="1646"/>
        </w:trPr>
        <w:tc>
          <w:tcPr>
            <w:tcW w:w="157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120 l</w:t>
            </w:r>
          </w:p>
        </w:tc>
        <w:tc>
          <w:tcPr>
            <w:tcW w:w="5799" w:type="dxa"/>
            <w:vMerge w:val="restart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pojemnik wykonany z tworzywa sztucznego,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zamykany z klapą,</w:t>
            </w:r>
          </w:p>
          <w:p w:rsidR="00005F7E" w:rsidRDefault="00005F7E" w:rsidP="00BD0C2F">
            <w:pPr>
              <w:pStyle w:val="Akapitzlist"/>
              <w:numPr>
                <w:ilvl w:val="0"/>
                <w:numId w:val="2"/>
              </w:numPr>
            </w:pPr>
            <w:r>
              <w:t>materiał HDPE, odporny na promieniowanie UV,</w:t>
            </w:r>
          </w:p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  <w:r>
              <w:t>dwa koła ogumione,</w:t>
            </w:r>
          </w:p>
          <w:p w:rsidR="00005F7E" w:rsidRDefault="00005F7E" w:rsidP="00246785">
            <w:pPr>
              <w:pStyle w:val="Akapitzlist"/>
              <w:numPr>
                <w:ilvl w:val="0"/>
                <w:numId w:val="2"/>
              </w:numPr>
            </w:pPr>
            <w:r>
              <w:t>kolor do uzgodnienia z Zamawiającym</w:t>
            </w: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Tr="00005F7E">
        <w:trPr>
          <w:trHeight w:val="658"/>
        </w:trPr>
        <w:tc>
          <w:tcPr>
            <w:tcW w:w="15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799" w:type="dxa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246785">
        <w:trPr>
          <w:trHeight w:val="70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Pojemność min. 500 l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</w:tcBorders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pojemnik na zużyte akumulatory,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wykonany z polietylenu,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otwierane górne wieko,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produkt przeznaczony do magazynowania i transportu odpadów i materiałów niebezpiecznych,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konstrukcja trwała umożliwiająca wielowarstwowe składowanie,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6"/>
              </w:numPr>
            </w:pPr>
            <w:r>
              <w:t xml:space="preserve">konstrukcja dostosowana do manipulacji i transportu ręcznym podnośnikiem paletowym, </w:t>
            </w:r>
          </w:p>
          <w:p w:rsidR="00005F7E" w:rsidRDefault="00005F7E" w:rsidP="009C3A25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c>
          <w:tcPr>
            <w:tcW w:w="1559" w:type="dxa"/>
            <w:vAlign w:val="center"/>
          </w:tcPr>
          <w:p w:rsidR="00005F7E" w:rsidRDefault="00005F7E" w:rsidP="003A3019">
            <w:pPr>
              <w:jc w:val="center"/>
            </w:pPr>
          </w:p>
          <w:p w:rsidR="00005F7E" w:rsidRDefault="00005F7E" w:rsidP="003A3019">
            <w:pPr>
              <w:jc w:val="center"/>
            </w:pPr>
            <w:r>
              <w:t>Pojemność min. 40 l</w:t>
            </w:r>
          </w:p>
        </w:tc>
        <w:tc>
          <w:tcPr>
            <w:tcW w:w="5812" w:type="dxa"/>
            <w:gridSpan w:val="2"/>
            <w:vAlign w:val="center"/>
          </w:tcPr>
          <w:p w:rsidR="00005F7E" w:rsidRDefault="00005F7E" w:rsidP="009C3A25">
            <w:pPr>
              <w:pStyle w:val="Akapitzlist"/>
              <w:numPr>
                <w:ilvl w:val="0"/>
                <w:numId w:val="7"/>
              </w:numPr>
            </w:pPr>
            <w:r>
              <w:t xml:space="preserve">pojemnik na baterie małogabarytowe,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pokrywa otwierana na zawiasach,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wyposażony w otwór,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7"/>
              </w:numPr>
            </w:pPr>
            <w:r>
              <w:t xml:space="preserve">konstrukcja i wzmocnienia dostosowane do magazynowania i transportu odpadów, kwasoodporna, </w:t>
            </w:r>
          </w:p>
          <w:p w:rsidR="00005F7E" w:rsidRDefault="00005F7E" w:rsidP="009C3A25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</w:p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Default="00005F7E" w:rsidP="0025401C">
            <w:pPr>
              <w:jc w:val="center"/>
            </w:pPr>
            <w:r>
              <w:t>Długość min. 1,5 m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>pojemnik – tuba, przeznaczony do magazynowania i transportu świetlówek i żarówek, chroniący przed rozbiciem,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 xml:space="preserve">otwierane górne wieko, </w:t>
            </w:r>
          </w:p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  <w:r>
              <w:t>pojemnik wykonany z tworzywa sztucznego odpornego na promieniowanie słoneczne oraz niskie temperatury</w:t>
            </w:r>
          </w:p>
          <w:p w:rsidR="00005F7E" w:rsidRDefault="00005F7E" w:rsidP="009E4BB8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Default="00005F7E" w:rsidP="0025401C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Default="00005F7E" w:rsidP="009E4BB8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Pojemność min. 60 l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szczelne pojemniki PEHD na odpady medyczne lub wykonane z blachy ocynkowanej, malowanej proszkowo,</w:t>
            </w:r>
          </w:p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zamykany na klucz,</w:t>
            </w:r>
          </w:p>
          <w:p w:rsidR="00005F7E" w:rsidRDefault="00005F7E" w:rsidP="00215FFD">
            <w:pPr>
              <w:pStyle w:val="Akapitzlist"/>
              <w:numPr>
                <w:ilvl w:val="0"/>
                <w:numId w:val="9"/>
              </w:numPr>
            </w:pPr>
            <w:r>
              <w:t>w pokrywie bezpieczny otwór wrzutowy uniemożliwiający dostęp do zawartości</w:t>
            </w:r>
          </w:p>
          <w:p w:rsidR="00246785" w:rsidRDefault="00246785" w:rsidP="00246785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  <w:tc>
          <w:tcPr>
            <w:tcW w:w="2835" w:type="dxa"/>
            <w:vMerge/>
            <w:vAlign w:val="center"/>
          </w:tcPr>
          <w:p w:rsidR="00005F7E" w:rsidRPr="008410ED" w:rsidRDefault="00005F7E" w:rsidP="003A3019">
            <w:pPr>
              <w:jc w:val="center"/>
            </w:pP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 w:val="restart"/>
            <w:vAlign w:val="center"/>
          </w:tcPr>
          <w:p w:rsidR="00005F7E" w:rsidRPr="008410ED" w:rsidRDefault="00005F7E" w:rsidP="00CF0DE7">
            <w:pPr>
              <w:jc w:val="center"/>
            </w:pPr>
            <w:r>
              <w:t>Pojemność min. 1,5 m</w:t>
            </w:r>
            <w:r w:rsidRPr="007A27D7">
              <w:rPr>
                <w:vertAlign w:val="superscript"/>
              </w:rPr>
              <w:t>3</w:t>
            </w:r>
          </w:p>
        </w:tc>
        <w:tc>
          <w:tcPr>
            <w:tcW w:w="5812" w:type="dxa"/>
            <w:gridSpan w:val="2"/>
            <w:vMerge w:val="restart"/>
            <w:vAlign w:val="center"/>
          </w:tcPr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 xml:space="preserve">kosz siatkowy na drobny ZSEE, </w:t>
            </w:r>
          </w:p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>kosz stalowy na palecie drewnianej lub z tworzywa, przystosowany do wózków widłowych,</w:t>
            </w:r>
          </w:p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  <w:r>
              <w:t>przednia ściana otwierana</w:t>
            </w:r>
          </w:p>
          <w:p w:rsidR="00005F7E" w:rsidRDefault="00005F7E" w:rsidP="00CF0DE7">
            <w:pPr>
              <w:pStyle w:val="Akapitzlist"/>
              <w:numPr>
                <w:ilvl w:val="0"/>
                <w:numId w:val="9"/>
              </w:numPr>
            </w:pPr>
            <w:r>
              <w:t>duża nośność i wytrzymałość konstrukcji,</w:t>
            </w:r>
          </w:p>
          <w:p w:rsidR="00005F7E" w:rsidRPr="008410ED" w:rsidRDefault="00005F7E" w:rsidP="00191063">
            <w:pPr>
              <w:pStyle w:val="Akapitzlist"/>
              <w:ind w:left="360"/>
            </w:pPr>
          </w:p>
        </w:tc>
        <w:tc>
          <w:tcPr>
            <w:tcW w:w="2835" w:type="dxa"/>
            <w:vMerge w:val="restart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rPr>
          <w:trHeight w:val="269"/>
        </w:trPr>
        <w:tc>
          <w:tcPr>
            <w:tcW w:w="1559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  <w:tc>
          <w:tcPr>
            <w:tcW w:w="5812" w:type="dxa"/>
            <w:gridSpan w:val="2"/>
            <w:vMerge/>
            <w:vAlign w:val="center"/>
          </w:tcPr>
          <w:p w:rsidR="00005F7E" w:rsidRDefault="00005F7E" w:rsidP="00191063">
            <w:pPr>
              <w:pStyle w:val="Akapitzlist"/>
              <w:numPr>
                <w:ilvl w:val="0"/>
                <w:numId w:val="9"/>
              </w:numPr>
            </w:pPr>
          </w:p>
        </w:tc>
        <w:tc>
          <w:tcPr>
            <w:tcW w:w="2835" w:type="dxa"/>
            <w:vMerge/>
            <w:vAlign w:val="center"/>
          </w:tcPr>
          <w:p w:rsidR="00005F7E" w:rsidRDefault="00005F7E" w:rsidP="003A3019">
            <w:pPr>
              <w:jc w:val="center"/>
            </w:pPr>
          </w:p>
        </w:tc>
      </w:tr>
      <w:tr w:rsidR="00005F7E" w:rsidRPr="008410ED" w:rsidTr="00246785">
        <w:tc>
          <w:tcPr>
            <w:tcW w:w="7371" w:type="dxa"/>
            <w:gridSpan w:val="3"/>
            <w:tcBorders>
              <w:top w:val="single" w:sz="4" w:space="0" w:color="auto"/>
            </w:tcBorders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dwukołowy (koła ogumowane) wózek magazynowy ręczny składany </w:t>
            </w:r>
            <w:r w:rsidR="00246785">
              <w:br/>
            </w:r>
            <w:r>
              <w:t>do transportu w obrębie PSZOK odpadów wielkogabarytowych i ZSEE (np. lodówki, stare telewizory itp.)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ręczny podnośnik paletowy hydrauliczny do wewnątrzzakładowego transportu odpadów na paletach lub pojemników na bazie palety,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udźwig  min. do 2 000 kg,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długość wideł min. 1100 mm, hamulec,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pompa hydrauliczna,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rama z profili stalowych, rolki podporowe wideł podwójne </w:t>
            </w:r>
            <w:r>
              <w:br/>
              <w:t>z poliuretanu (PU)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12DAE" w:rsidTr="00246785">
        <w:tc>
          <w:tcPr>
            <w:tcW w:w="7371" w:type="dxa"/>
            <w:gridSpan w:val="3"/>
            <w:vAlign w:val="center"/>
          </w:tcPr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platformowa waga przemysłowa na odpady drobne,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>zasilana przez zasilacz AC i baterie,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zakres ważenia do 600 kg,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wyświetlacz LCD, możliwość pracy w temperaturach ujemnych,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szalka ze stali nierdzewnej,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wymiary platformy (minimalne): 45x45 cm, </w:t>
            </w:r>
          </w:p>
          <w:p w:rsidR="00005F7E" w:rsidRPr="00841E59" w:rsidRDefault="00005F7E" w:rsidP="00B10D94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dokładność ważenia: 100 g, </w:t>
            </w:r>
          </w:p>
          <w:p w:rsidR="00005F7E" w:rsidRPr="00841E59" w:rsidRDefault="00005F7E" w:rsidP="00841E59">
            <w:pPr>
              <w:pStyle w:val="Akapitzlist"/>
              <w:numPr>
                <w:ilvl w:val="0"/>
                <w:numId w:val="10"/>
              </w:numPr>
            </w:pPr>
            <w:r w:rsidRPr="00841E59">
              <w:t xml:space="preserve">metalowa obudowa wyświetlacza, funkcja tarowania, funkcja zerowania, funkcja sumowania ważeń, podświetlany wyświetlacz, </w:t>
            </w:r>
          </w:p>
          <w:p w:rsidR="00005F7E" w:rsidRPr="00841E59" w:rsidRDefault="00005F7E" w:rsidP="00841E59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Pr="00812DAE" w:rsidRDefault="00005F7E" w:rsidP="003A3019">
            <w:pPr>
              <w:jc w:val="center"/>
              <w:rPr>
                <w:color w:val="FF0000"/>
              </w:rPr>
            </w:pP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regał magazynowy,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min. 4 półki wykonane z blachy stalowej o grubości min. 1 mm podwójnie doginanej, 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udźwigu na półkę 150 kg, </w:t>
            </w:r>
          </w:p>
          <w:p w:rsidR="00005F7E" w:rsidRDefault="00005F7E" w:rsidP="00812DAE">
            <w:pPr>
              <w:pStyle w:val="Akapitzlist"/>
              <w:numPr>
                <w:ilvl w:val="0"/>
                <w:numId w:val="10"/>
              </w:numPr>
            </w:pPr>
            <w:r>
              <w:t>wymiary: wysokość 220 cm. głębokość 60 cm, szerokość 100 cm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1</w:t>
            </w:r>
          </w:p>
        </w:tc>
      </w:tr>
      <w:tr w:rsidR="00005F7E" w:rsidRPr="008410ED" w:rsidTr="00246785">
        <w:trPr>
          <w:trHeight w:val="210"/>
        </w:trPr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Gaśnice ABC 6 kg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Apteczka w puszcze metalowej montowanej do ściany, wyposażenie zgodne z normą: DIN 13157 + aparat do sztucznego oddychania</w:t>
            </w:r>
          </w:p>
          <w:p w:rsidR="00005F7E" w:rsidRPr="008410ED" w:rsidRDefault="00005F7E" w:rsidP="00812DAE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>2</w:t>
            </w:r>
          </w:p>
        </w:tc>
      </w:tr>
      <w:tr w:rsidR="00005F7E" w:rsidRPr="008410ED" w:rsidTr="00246785">
        <w:tc>
          <w:tcPr>
            <w:tcW w:w="7371" w:type="dxa"/>
            <w:gridSpan w:val="3"/>
            <w:vAlign w:val="center"/>
          </w:tcPr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mata sorpcyjna – 50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wąż sorpcyjny – 5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poduszka sorpcyjna – 4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ścierka absorpcyjna – 30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sorbent sypki SK 2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kit awaryjny 5PMPA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płyta kanalizacyjna 65 x 45 cm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 xml:space="preserve">rękawice odporne na kwasy – 1 </w:t>
            </w:r>
            <w:proofErr w:type="spellStart"/>
            <w:r>
              <w:t>kpl</w:t>
            </w:r>
            <w:proofErr w:type="spellEnd"/>
            <w:r>
              <w:t>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okulary ochronne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maska ochronna przeciwchemiczna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chemiczne światło ostrzegawcze – żółte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chemiczne światło ostrzegawcze – czerwone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naklejka ostrzegawcza „NIEBEZPIECZNE ODPADY” – 2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worek na zużyte sorbenty – 2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taśma ostrzegawcza 100 m, czerwono-biała – 1 szt.</w:t>
            </w:r>
          </w:p>
          <w:p w:rsidR="00005F7E" w:rsidRDefault="00005F7E" w:rsidP="00B10D94">
            <w:pPr>
              <w:pStyle w:val="Akapitzlist"/>
              <w:numPr>
                <w:ilvl w:val="0"/>
                <w:numId w:val="10"/>
              </w:numPr>
            </w:pPr>
            <w:r>
              <w:t>miotełka z łopatką – 1 szt.</w:t>
            </w:r>
          </w:p>
          <w:p w:rsidR="00005F7E" w:rsidRPr="008410ED" w:rsidRDefault="00005F7E" w:rsidP="00E9522D">
            <w:pPr>
              <w:pStyle w:val="Akapitzlist"/>
              <w:ind w:left="360"/>
            </w:pPr>
          </w:p>
        </w:tc>
        <w:tc>
          <w:tcPr>
            <w:tcW w:w="2835" w:type="dxa"/>
            <w:vAlign w:val="center"/>
          </w:tcPr>
          <w:p w:rsidR="00005F7E" w:rsidRDefault="00005F7E" w:rsidP="003A3019">
            <w:pPr>
              <w:jc w:val="center"/>
            </w:pPr>
            <w:r>
              <w:t xml:space="preserve">1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</w:tr>
    </w:tbl>
    <w:p w:rsidR="00BA6EEA" w:rsidRDefault="00BA6EEA" w:rsidP="009E4BB8"/>
    <w:p w:rsidR="009E4BB8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Podstawowe wymagania dostarczonego wyposażenia: fabrycznie nowe, nieuszkodzone, sprawne technicznie, odpowiadające wymaganiom polskich norm.</w:t>
      </w:r>
    </w:p>
    <w:p w:rsidR="001E0162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Przedmiot zamówienia winien spełniać warunki techniczne określone w obowiązujących przepisach prawnych.</w:t>
      </w:r>
    </w:p>
    <w:p w:rsidR="001E0162" w:rsidRPr="002F7120" w:rsidRDefault="001E0162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Z wyposażeniem musi być dostarczona dokumentacja w języku polskim obejmująca m.in. instrukcję obsługi, kartę sprzętu, książkę serwisową, oryginalny dokument gwarancyjny w zakresie objętym gwarancją (w szczególności oryginalne</w:t>
      </w:r>
      <w:r w:rsidR="00BC536B" w:rsidRPr="002F7120">
        <w:rPr>
          <w:rFonts w:ascii="Times New Roman" w:hAnsi="Times New Roman" w:cs="Times New Roman"/>
          <w:sz w:val="24"/>
          <w:szCs w:val="24"/>
        </w:rPr>
        <w:t xml:space="preserve"> gwarancje jakości, certyfikaty wystawione lub udzielone przez producenta wyposażenia).</w:t>
      </w:r>
    </w:p>
    <w:p w:rsidR="00BC536B" w:rsidRPr="002F7120" w:rsidRDefault="00BC536B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>Wykonawca zobowiązany będzie dokonać nieodpłatnie wymaganych przeglądów okresowych przedmiotu zamówienia w miejscu dostawy przez cały okres gwarancji (jeżeli dotyczy).</w:t>
      </w:r>
    </w:p>
    <w:p w:rsidR="00DF27B3" w:rsidRPr="002F7120" w:rsidRDefault="00DF27B3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 xml:space="preserve">Wykonawca zapewni dostępność autoryzowanego serwisu, </w:t>
      </w:r>
      <w:r w:rsidR="002F7120" w:rsidRPr="002F7120">
        <w:rPr>
          <w:rFonts w:ascii="Times New Roman" w:hAnsi="Times New Roman" w:cs="Times New Roman"/>
          <w:sz w:val="24"/>
          <w:szCs w:val="24"/>
        </w:rPr>
        <w:t>zgodnie z zapisami Umowy.</w:t>
      </w:r>
    </w:p>
    <w:p w:rsidR="00BC536B" w:rsidRPr="002F7120" w:rsidRDefault="00A233AC" w:rsidP="003F76CF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120">
        <w:rPr>
          <w:rFonts w:ascii="Times New Roman" w:hAnsi="Times New Roman" w:cs="Times New Roman"/>
          <w:sz w:val="24"/>
          <w:szCs w:val="24"/>
        </w:rPr>
        <w:t xml:space="preserve">Wykonawca zobowiązany jest dostarczyć przedmiot Zamówienia do Zamawiającego (miejsce dostawy: Aleksandrów działka nr 8, obok Przedsiębiorstwa Rolno </w:t>
      </w:r>
      <w:proofErr w:type="spellStart"/>
      <w:r w:rsidRPr="002F7120">
        <w:rPr>
          <w:rFonts w:ascii="Times New Roman" w:hAnsi="Times New Roman" w:cs="Times New Roman"/>
          <w:sz w:val="24"/>
          <w:szCs w:val="24"/>
        </w:rPr>
        <w:t>Produkcyjno</w:t>
      </w:r>
      <w:proofErr w:type="spellEnd"/>
      <w:r w:rsidRPr="002F7120">
        <w:rPr>
          <w:rFonts w:ascii="Times New Roman" w:hAnsi="Times New Roman" w:cs="Times New Roman"/>
          <w:sz w:val="24"/>
          <w:szCs w:val="24"/>
        </w:rPr>
        <w:t xml:space="preserve"> Handlowo Usługowego Aleksandrów 1) na własny koszt oraz dokonać jego montażu / uruchomienia. </w:t>
      </w:r>
      <w:r w:rsidR="00DC098D" w:rsidRPr="002F7120">
        <w:rPr>
          <w:rFonts w:ascii="Times New Roman" w:hAnsi="Times New Roman" w:cs="Times New Roman"/>
          <w:sz w:val="24"/>
          <w:szCs w:val="24"/>
        </w:rPr>
        <w:t xml:space="preserve">Kontenery i pojemniki należy ustawić na terenie PSZOK w miejscu uzgodnionym z Zamawiającym. </w:t>
      </w:r>
      <w:r w:rsidR="00681CEB" w:rsidRPr="002F7120">
        <w:rPr>
          <w:rFonts w:ascii="Times New Roman" w:hAnsi="Times New Roman" w:cs="Times New Roman"/>
          <w:sz w:val="24"/>
          <w:szCs w:val="24"/>
        </w:rPr>
        <w:t>Odbiór wyposażenia zostanie potwierdzony obustronnie podpisanym protokołem zdawczo-odbiorczym.</w:t>
      </w:r>
    </w:p>
    <w:p w:rsidR="00681CEB" w:rsidRPr="00246785" w:rsidRDefault="00681CEB" w:rsidP="00681CE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785">
        <w:rPr>
          <w:rFonts w:ascii="Times New Roman" w:hAnsi="Times New Roman" w:cs="Times New Roman"/>
          <w:sz w:val="24"/>
          <w:szCs w:val="24"/>
        </w:rPr>
        <w:t>Wykonawca jest zobowiązany ubezpieczyć przedmiot zamówienia na czas transportu.</w:t>
      </w:r>
    </w:p>
    <w:sectPr w:rsidR="00681CEB" w:rsidRPr="00246785" w:rsidSect="00DD1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10E2F"/>
    <w:multiLevelType w:val="hybridMultilevel"/>
    <w:tmpl w:val="BA04D316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8923B1"/>
    <w:multiLevelType w:val="hybridMultilevel"/>
    <w:tmpl w:val="0478B80C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134056"/>
    <w:multiLevelType w:val="hybridMultilevel"/>
    <w:tmpl w:val="BC80F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67497"/>
    <w:multiLevelType w:val="hybridMultilevel"/>
    <w:tmpl w:val="83749CF8"/>
    <w:lvl w:ilvl="0" w:tplc="D02E219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F9231A"/>
    <w:multiLevelType w:val="hybridMultilevel"/>
    <w:tmpl w:val="787A5C18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D11876"/>
    <w:multiLevelType w:val="hybridMultilevel"/>
    <w:tmpl w:val="1AE2B136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9A248A"/>
    <w:multiLevelType w:val="hybridMultilevel"/>
    <w:tmpl w:val="074A1A04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F5DAD"/>
    <w:multiLevelType w:val="hybridMultilevel"/>
    <w:tmpl w:val="DBD2A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7426C"/>
    <w:multiLevelType w:val="hybridMultilevel"/>
    <w:tmpl w:val="B85405C2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903CA"/>
    <w:multiLevelType w:val="hybridMultilevel"/>
    <w:tmpl w:val="0D3AB208"/>
    <w:lvl w:ilvl="0" w:tplc="4E5A64FA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78F"/>
    <w:rsid w:val="00005F7E"/>
    <w:rsid w:val="00035039"/>
    <w:rsid w:val="000547E9"/>
    <w:rsid w:val="00055C37"/>
    <w:rsid w:val="00055D5B"/>
    <w:rsid w:val="0006635C"/>
    <w:rsid w:val="00075989"/>
    <w:rsid w:val="00086918"/>
    <w:rsid w:val="000B577E"/>
    <w:rsid w:val="000C0C1A"/>
    <w:rsid w:val="000D328B"/>
    <w:rsid w:val="00106BC0"/>
    <w:rsid w:val="0011002A"/>
    <w:rsid w:val="001474C2"/>
    <w:rsid w:val="00153D0F"/>
    <w:rsid w:val="00153E32"/>
    <w:rsid w:val="00155CE7"/>
    <w:rsid w:val="0018081E"/>
    <w:rsid w:val="00182803"/>
    <w:rsid w:val="00191063"/>
    <w:rsid w:val="001B7D75"/>
    <w:rsid w:val="001E0162"/>
    <w:rsid w:val="001F0113"/>
    <w:rsid w:val="00215FFD"/>
    <w:rsid w:val="00220AD7"/>
    <w:rsid w:val="00242883"/>
    <w:rsid w:val="00246785"/>
    <w:rsid w:val="0025401C"/>
    <w:rsid w:val="0027054B"/>
    <w:rsid w:val="00271B4E"/>
    <w:rsid w:val="00274B24"/>
    <w:rsid w:val="00285025"/>
    <w:rsid w:val="002B1937"/>
    <w:rsid w:val="002D2644"/>
    <w:rsid w:val="002E6202"/>
    <w:rsid w:val="002F1AF5"/>
    <w:rsid w:val="002F24EA"/>
    <w:rsid w:val="002F2A19"/>
    <w:rsid w:val="002F7120"/>
    <w:rsid w:val="00316E0A"/>
    <w:rsid w:val="003B603C"/>
    <w:rsid w:val="003B7AA6"/>
    <w:rsid w:val="003E6A64"/>
    <w:rsid w:val="003F12BE"/>
    <w:rsid w:val="003F76CF"/>
    <w:rsid w:val="00401A2B"/>
    <w:rsid w:val="004402F5"/>
    <w:rsid w:val="00445C0B"/>
    <w:rsid w:val="0046079B"/>
    <w:rsid w:val="00494FA6"/>
    <w:rsid w:val="005415BB"/>
    <w:rsid w:val="00562DD6"/>
    <w:rsid w:val="005A4B1A"/>
    <w:rsid w:val="005A4BFD"/>
    <w:rsid w:val="005C19CD"/>
    <w:rsid w:val="00647657"/>
    <w:rsid w:val="00681CEB"/>
    <w:rsid w:val="006822CE"/>
    <w:rsid w:val="006B50D7"/>
    <w:rsid w:val="006B7DB9"/>
    <w:rsid w:val="00745D2A"/>
    <w:rsid w:val="007A27D7"/>
    <w:rsid w:val="007F2C25"/>
    <w:rsid w:val="0080088F"/>
    <w:rsid w:val="00812DAE"/>
    <w:rsid w:val="008410ED"/>
    <w:rsid w:val="00841D65"/>
    <w:rsid w:val="00841E59"/>
    <w:rsid w:val="0084656B"/>
    <w:rsid w:val="00854116"/>
    <w:rsid w:val="008553BC"/>
    <w:rsid w:val="008B6D2E"/>
    <w:rsid w:val="00924AE7"/>
    <w:rsid w:val="00925181"/>
    <w:rsid w:val="00933A5A"/>
    <w:rsid w:val="0094277D"/>
    <w:rsid w:val="009634A5"/>
    <w:rsid w:val="00982B04"/>
    <w:rsid w:val="009C1D2C"/>
    <w:rsid w:val="009C3A25"/>
    <w:rsid w:val="009C5391"/>
    <w:rsid w:val="009E4BB8"/>
    <w:rsid w:val="009E7CEF"/>
    <w:rsid w:val="00A233AC"/>
    <w:rsid w:val="00A238CE"/>
    <w:rsid w:val="00A46303"/>
    <w:rsid w:val="00A46918"/>
    <w:rsid w:val="00A709F3"/>
    <w:rsid w:val="00AD3280"/>
    <w:rsid w:val="00AF20BE"/>
    <w:rsid w:val="00B10D94"/>
    <w:rsid w:val="00B641AE"/>
    <w:rsid w:val="00B8461E"/>
    <w:rsid w:val="00BA6EEA"/>
    <w:rsid w:val="00BC22CB"/>
    <w:rsid w:val="00BC536B"/>
    <w:rsid w:val="00BD0C2F"/>
    <w:rsid w:val="00BE7292"/>
    <w:rsid w:val="00C169B9"/>
    <w:rsid w:val="00C32A83"/>
    <w:rsid w:val="00C529B8"/>
    <w:rsid w:val="00C6371F"/>
    <w:rsid w:val="00C95128"/>
    <w:rsid w:val="00CC6CBE"/>
    <w:rsid w:val="00CF0DE7"/>
    <w:rsid w:val="00D212C3"/>
    <w:rsid w:val="00D4627E"/>
    <w:rsid w:val="00D810B3"/>
    <w:rsid w:val="00D875BE"/>
    <w:rsid w:val="00DC098D"/>
    <w:rsid w:val="00DD17AC"/>
    <w:rsid w:val="00DF0021"/>
    <w:rsid w:val="00DF27B3"/>
    <w:rsid w:val="00E24959"/>
    <w:rsid w:val="00E24D11"/>
    <w:rsid w:val="00E4778F"/>
    <w:rsid w:val="00E54C4D"/>
    <w:rsid w:val="00E56C1C"/>
    <w:rsid w:val="00E5741A"/>
    <w:rsid w:val="00E811C4"/>
    <w:rsid w:val="00E9522D"/>
    <w:rsid w:val="00EC32A0"/>
    <w:rsid w:val="00EF299E"/>
    <w:rsid w:val="00EF2E82"/>
    <w:rsid w:val="00F107B1"/>
    <w:rsid w:val="00F23236"/>
    <w:rsid w:val="00F549DB"/>
    <w:rsid w:val="00F615A1"/>
    <w:rsid w:val="00F912F2"/>
    <w:rsid w:val="00FA57BA"/>
    <w:rsid w:val="00FB36ED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7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1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6E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0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1101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Siemieniec</dc:creator>
  <cp:lastModifiedBy>Izabela Siemieniec</cp:lastModifiedBy>
  <cp:revision>4</cp:revision>
  <cp:lastPrinted>2021-10-12T08:38:00Z</cp:lastPrinted>
  <dcterms:created xsi:type="dcterms:W3CDTF">2021-10-12T08:23:00Z</dcterms:created>
  <dcterms:modified xsi:type="dcterms:W3CDTF">2021-10-12T08:38:00Z</dcterms:modified>
</cp:coreProperties>
</file>